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1E" w:rsidRPr="001E381E" w:rsidRDefault="001E381E" w:rsidP="001E381E">
      <w:pPr>
        <w:shd w:val="clear" w:color="auto" w:fill="FFFFFF"/>
        <w:spacing w:after="0" w:line="252" w:lineRule="atLeast"/>
        <w:jc w:val="center"/>
        <w:outlineLvl w:val="0"/>
        <w:rPr>
          <w:rFonts w:ascii="Tahoma" w:eastAsia="Times New Roman" w:hAnsi="Tahoma" w:cs="Tahoma"/>
          <w:color w:val="333333"/>
          <w:kern w:val="36"/>
          <w:sz w:val="27"/>
          <w:szCs w:val="27"/>
          <w:lang w:eastAsia="ru-RU"/>
        </w:rPr>
      </w:pPr>
      <w:r w:rsidRPr="001E381E">
        <w:rPr>
          <w:rFonts w:ascii="Tahoma" w:eastAsia="Times New Roman" w:hAnsi="Tahoma" w:cs="Tahoma"/>
          <w:color w:val="333333"/>
          <w:kern w:val="36"/>
          <w:sz w:val="27"/>
          <w:szCs w:val="27"/>
          <w:lang w:eastAsia="ru-RU"/>
        </w:rPr>
        <w:t>Правила заполнения бланков единого государственного экзамена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1E38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1. Общая часть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Участники ЕГЭ выполняют экзаменационные работы на бланках ЕГЭ, формы и описание правил заполнения которых приведены ниже.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заполнении бланков ЕГЭ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недостатке места для записи ответов на задания с развернутым ответом на бланке ответов № 2 (включая обратную сторону бланка) организатор в аудитории выдает дополнительный бланк ответов № 2. Дополнительные бланки ответов № 2 не принимаются к оцениванию, если хотя бы одна из сторон предыдущих бланков ответов № 2 не заполнена.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1E38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2. Основные правила заполнения бланков ЕГЭ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Все бланки ЕГЭ заполняются яркими черными чернилами. Допускается использование гелевой, капиллярной или перьевой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бланков ЕГЭ необходимо аккуратно (не допуская несовпадения линий) обводить 2-3 раза, чтобы исключить «проблески» по линии символов.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Символ метки («крестик») в полях бланка регистрации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Участник ЕГЭ должен изображать каждую цифру и букву во всех заполняемых полях бланка регистрации, бланка ответов № 1 и верхней части бланка ответов № 2 тщательно копируя образец ее написания из строки с образцами написания символов, расположенными в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Каждое поле в бланках заполняется, начиная с первой позиции (в том числе и поля для занесения фамилии, имени и отчества участника ЕГЭ).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Если участник ЕГЭ не имеет информации для заполнения какого-то конкретного поля, он должен оставить это поле пустым (не делать прочерков).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бланках ответов № 1 и № 2, а также на дополнительном бланке ответов № 2 не должно быть пометок, содержащих информацию о личности участника ЕГЭ.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Категорически запрещается: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делать в полях бланков ЕГЭ, вне полей бланков ЕГЭ или в полях, заполненных типографским способом какие-либо записи и (или) пометки, не относящиеся к содержанию полей бланков ЕГЭ;</w:t>
      </w:r>
    </w:p>
    <w:p w:rsidR="001E381E" w:rsidRPr="001E381E" w:rsidRDefault="001E381E" w:rsidP="001E381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38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использовать для заполнения бланков ЕГЭ цветные ручки вместо черной, карандаш, средства для исправления внесенной в бланки ЕГЭ информации («замазку», «ластик» и др.).</w:t>
      </w:r>
    </w:p>
    <w:p w:rsidR="007A71BE" w:rsidRDefault="007A71BE">
      <w:bookmarkStart w:id="0" w:name="_GoBack"/>
      <w:bookmarkEnd w:id="0"/>
    </w:p>
    <w:sectPr w:rsidR="007A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C3"/>
    <w:rsid w:val="001E381E"/>
    <w:rsid w:val="007A71BE"/>
    <w:rsid w:val="00C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2015-12-29T13:14:00Z</dcterms:created>
  <dcterms:modified xsi:type="dcterms:W3CDTF">2015-12-29T13:14:00Z</dcterms:modified>
</cp:coreProperties>
</file>