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FB" w:rsidRPr="00EA3317" w:rsidRDefault="00F725FB" w:rsidP="00F725FB">
      <w:pPr>
        <w:jc w:val="center"/>
        <w:rPr>
          <w:color w:val="000000"/>
          <w:sz w:val="40"/>
          <w:szCs w:val="40"/>
        </w:rPr>
      </w:pPr>
      <w:r w:rsidRPr="00EA3317">
        <w:rPr>
          <w:b/>
          <w:bCs/>
          <w:color w:val="CC0000"/>
          <w:sz w:val="40"/>
          <w:szCs w:val="40"/>
        </w:rPr>
        <w:t>ПАМЯТКА ПО ПАЛАМ ТРАВЫ</w:t>
      </w:r>
    </w:p>
    <w:p w:rsidR="00F725FB" w:rsidRDefault="00F725FB" w:rsidP="00F725FB">
      <w:pPr>
        <w:ind w:firstLine="708"/>
        <w:jc w:val="both"/>
        <w:rPr>
          <w:color w:val="000000"/>
          <w:sz w:val="28"/>
          <w:szCs w:val="28"/>
        </w:rPr>
      </w:pPr>
      <w:r w:rsidRPr="00EA3317">
        <w:rPr>
          <w:color w:val="000000"/>
          <w:sz w:val="28"/>
          <w:szCs w:val="28"/>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w:t>
      </w:r>
      <w:r>
        <w:rPr>
          <w:color w:val="000000"/>
          <w:sz w:val="28"/>
          <w:szCs w:val="28"/>
        </w:rPr>
        <w:t xml:space="preserve">                                                            </w:t>
      </w:r>
      <w:r w:rsidRPr="00EA3317">
        <w:rPr>
          <w:color w:val="000000"/>
          <w:sz w:val="28"/>
          <w:szCs w:val="28"/>
        </w:rPr>
        <w:t xml:space="preserve"> </w:t>
      </w:r>
      <w:r>
        <w:rPr>
          <w:color w:val="000000"/>
          <w:sz w:val="28"/>
          <w:szCs w:val="28"/>
        </w:rPr>
        <w:t xml:space="preserve">     </w:t>
      </w:r>
      <w:r w:rsidRPr="00EA3317">
        <w:rPr>
          <w:color w:val="000000"/>
          <w:sz w:val="28"/>
          <w:szCs w:val="28"/>
        </w:rPr>
        <w:t>их доля крайне мала.</w:t>
      </w:r>
    </w:p>
    <w:p w:rsidR="00F725FB" w:rsidRDefault="00F725FB" w:rsidP="00F725FB">
      <w:pPr>
        <w:ind w:firstLine="708"/>
        <w:jc w:val="both"/>
        <w:rPr>
          <w:color w:val="000000"/>
          <w:sz w:val="28"/>
          <w:szCs w:val="28"/>
        </w:rPr>
      </w:pPr>
    </w:p>
    <w:p w:rsidR="00F725FB" w:rsidRDefault="00F725FB" w:rsidP="00F725FB">
      <w:pPr>
        <w:ind w:firstLine="1843"/>
        <w:jc w:val="both"/>
        <w:rPr>
          <w:color w:val="000000"/>
          <w:sz w:val="28"/>
          <w:szCs w:val="28"/>
        </w:rPr>
      </w:pPr>
      <w:r>
        <w:rPr>
          <w:noProof/>
          <w:color w:val="000000"/>
          <w:sz w:val="28"/>
          <w:szCs w:val="28"/>
        </w:rPr>
        <w:drawing>
          <wp:inline distT="0" distB="0" distL="0" distR="0">
            <wp:extent cx="3086100" cy="2028825"/>
            <wp:effectExtent l="19050" t="0" r="0" b="0"/>
            <wp:docPr id="5" name="Рисунок 1" descr="trava_go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a_gorit"/>
                    <pic:cNvPicPr>
                      <a:picLocks noChangeAspect="1" noChangeArrowheads="1"/>
                    </pic:cNvPicPr>
                  </pic:nvPicPr>
                  <pic:blipFill>
                    <a:blip r:embed="rId4" cstate="print"/>
                    <a:srcRect/>
                    <a:stretch>
                      <a:fillRect/>
                    </a:stretch>
                  </pic:blipFill>
                  <pic:spPr bwMode="auto">
                    <a:xfrm>
                      <a:off x="0" y="0"/>
                      <a:ext cx="3086100" cy="2028825"/>
                    </a:xfrm>
                    <a:prstGeom prst="rect">
                      <a:avLst/>
                    </a:prstGeom>
                    <a:noFill/>
                    <a:ln w="9525">
                      <a:noFill/>
                      <a:miter lim="800000"/>
                      <a:headEnd/>
                      <a:tailEnd/>
                    </a:ln>
                  </pic:spPr>
                </pic:pic>
              </a:graphicData>
            </a:graphic>
          </wp:inline>
        </w:drawing>
      </w:r>
    </w:p>
    <w:p w:rsidR="00F725FB" w:rsidRDefault="00F725FB" w:rsidP="00F725FB">
      <w:pPr>
        <w:ind w:firstLine="4500"/>
        <w:jc w:val="both"/>
        <w:rPr>
          <w:color w:val="000000"/>
          <w:sz w:val="28"/>
          <w:szCs w:val="28"/>
        </w:rPr>
      </w:pPr>
    </w:p>
    <w:p w:rsidR="00F725FB" w:rsidRPr="00EA3317" w:rsidRDefault="00F725FB" w:rsidP="00F725FB">
      <w:pPr>
        <w:spacing w:after="62"/>
        <w:jc w:val="center"/>
        <w:rPr>
          <w:color w:val="000000"/>
          <w:sz w:val="28"/>
          <w:szCs w:val="28"/>
        </w:rPr>
      </w:pPr>
      <w:r w:rsidRPr="00EA3317">
        <w:rPr>
          <w:b/>
          <w:bCs/>
          <w:color w:val="000000"/>
          <w:sz w:val="28"/>
          <w:szCs w:val="28"/>
        </w:rPr>
        <w:t>АДМИНИСТРАТИВНАЯ ОТВЕТСТВЕННОСТЬ</w:t>
      </w:r>
    </w:p>
    <w:p w:rsidR="00F725FB" w:rsidRPr="00056D78" w:rsidRDefault="00F725FB" w:rsidP="00F725FB">
      <w:pPr>
        <w:ind w:firstLine="249"/>
        <w:jc w:val="both"/>
        <w:rPr>
          <w:i/>
          <w:color w:val="000000"/>
          <w:sz w:val="28"/>
          <w:szCs w:val="28"/>
          <w:u w:val="single"/>
        </w:rPr>
      </w:pPr>
      <w:r w:rsidRPr="00056D78">
        <w:rPr>
          <w:bCs/>
          <w:i/>
          <w:color w:val="000000"/>
          <w:sz w:val="28"/>
          <w:szCs w:val="28"/>
          <w:u w:val="single"/>
        </w:rPr>
        <w:t>Административной ответственности  подвергаются нарушители, которые жгут мусор, листья,  траву  и другие остатки растительности в местах общественного пользования и на территориях поселений и городских округов, садоводческих, огороднических и дачных некоммерческих объединений граждан, на предприятиях, за исключением специально отведенных мест. Нарушение данных требований пожарной безопасности влечет наложение административного штрафа:</w:t>
      </w:r>
    </w:p>
    <w:p w:rsidR="00F725FB" w:rsidRPr="00056D78" w:rsidRDefault="00F725FB" w:rsidP="00F725FB">
      <w:pPr>
        <w:ind w:firstLine="249"/>
        <w:jc w:val="both"/>
        <w:rPr>
          <w:b/>
          <w:color w:val="000000"/>
          <w:sz w:val="28"/>
          <w:szCs w:val="28"/>
        </w:rPr>
      </w:pPr>
      <w:r w:rsidRPr="00056D78">
        <w:rPr>
          <w:b/>
          <w:color w:val="000000"/>
          <w:sz w:val="28"/>
          <w:szCs w:val="28"/>
        </w:rPr>
        <w:t>- на граждан в размере от одной тысячи до одной тысячи пятисот рублей;</w:t>
      </w:r>
    </w:p>
    <w:p w:rsidR="00F725FB" w:rsidRPr="00056D78" w:rsidRDefault="00F725FB" w:rsidP="00F725FB">
      <w:pPr>
        <w:ind w:firstLine="249"/>
        <w:jc w:val="both"/>
        <w:rPr>
          <w:b/>
          <w:color w:val="000000"/>
          <w:sz w:val="28"/>
          <w:szCs w:val="28"/>
        </w:rPr>
      </w:pPr>
      <w:r w:rsidRPr="00056D78">
        <w:rPr>
          <w:b/>
          <w:color w:val="000000"/>
          <w:sz w:val="28"/>
          <w:szCs w:val="28"/>
        </w:rPr>
        <w:t>- на должностных лиц - от шести тысяч до пятнадцати тысяч рублей;</w:t>
      </w:r>
    </w:p>
    <w:p w:rsidR="00F725FB" w:rsidRPr="00056D78" w:rsidRDefault="00F725FB" w:rsidP="00F725FB">
      <w:pPr>
        <w:ind w:firstLine="249"/>
        <w:jc w:val="both"/>
        <w:rPr>
          <w:b/>
          <w:color w:val="000000"/>
          <w:sz w:val="28"/>
          <w:szCs w:val="28"/>
        </w:rPr>
      </w:pPr>
      <w:r w:rsidRPr="00056D78">
        <w:rPr>
          <w:b/>
          <w:color w:val="000000"/>
          <w:sz w:val="28"/>
          <w:szCs w:val="28"/>
        </w:rPr>
        <w:t>- на юридических лиц - от ста пятидесяти тысяч до двухсот тысяч рублей.</w:t>
      </w:r>
    </w:p>
    <w:p w:rsidR="00F725FB" w:rsidRPr="00EA3317" w:rsidRDefault="00F725FB" w:rsidP="00F725FB">
      <w:pPr>
        <w:ind w:firstLine="249"/>
        <w:jc w:val="both"/>
        <w:rPr>
          <w:color w:val="000000"/>
          <w:sz w:val="28"/>
          <w:szCs w:val="28"/>
        </w:rPr>
      </w:pPr>
      <w:r w:rsidRPr="00EA3317">
        <w:rPr>
          <w:color w:val="000000"/>
          <w:sz w:val="28"/>
          <w:szCs w:val="28"/>
        </w:rP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w:t>
      </w:r>
    </w:p>
    <w:p w:rsidR="00F725FB" w:rsidRPr="00056D78" w:rsidRDefault="00F725FB" w:rsidP="00F725FB">
      <w:pPr>
        <w:ind w:firstLine="249"/>
        <w:jc w:val="both"/>
        <w:rPr>
          <w:b/>
          <w:color w:val="000000"/>
          <w:sz w:val="28"/>
          <w:szCs w:val="28"/>
        </w:rPr>
      </w:pPr>
      <w:r w:rsidRPr="00056D78">
        <w:rPr>
          <w:b/>
          <w:color w:val="000000"/>
          <w:sz w:val="28"/>
          <w:szCs w:val="28"/>
        </w:rPr>
        <w:t>- на граждан в размере от четырех тысяч до пяти тысяч рублей;</w:t>
      </w:r>
    </w:p>
    <w:p w:rsidR="00F725FB" w:rsidRPr="00056D78" w:rsidRDefault="00F725FB" w:rsidP="00F725FB">
      <w:pPr>
        <w:ind w:firstLine="249"/>
        <w:jc w:val="both"/>
        <w:rPr>
          <w:b/>
          <w:color w:val="000000"/>
          <w:sz w:val="28"/>
          <w:szCs w:val="28"/>
        </w:rPr>
      </w:pPr>
      <w:r w:rsidRPr="00056D78">
        <w:rPr>
          <w:b/>
          <w:color w:val="000000"/>
          <w:sz w:val="28"/>
          <w:szCs w:val="28"/>
        </w:rPr>
        <w:t>- на должностных лиц - от сорока тысяч до пятидесяти тысяч рублей;</w:t>
      </w:r>
    </w:p>
    <w:p w:rsidR="00F725FB" w:rsidRDefault="00F725FB" w:rsidP="00F725FB">
      <w:pPr>
        <w:ind w:firstLine="249"/>
        <w:jc w:val="both"/>
        <w:rPr>
          <w:b/>
          <w:color w:val="000000"/>
          <w:sz w:val="28"/>
          <w:szCs w:val="28"/>
        </w:rPr>
      </w:pPr>
      <w:r w:rsidRPr="00056D78">
        <w:rPr>
          <w:b/>
          <w:color w:val="000000"/>
          <w:sz w:val="28"/>
          <w:szCs w:val="28"/>
        </w:rPr>
        <w:t>- на юридических лиц - от трехсот пятидесяти тысяч до четырехсот тысяч рублей.</w:t>
      </w:r>
    </w:p>
    <w:p w:rsidR="00F725FB" w:rsidRDefault="00F725FB" w:rsidP="00F725FB">
      <w:pPr>
        <w:ind w:firstLine="249"/>
        <w:jc w:val="both"/>
        <w:rPr>
          <w:b/>
          <w:color w:val="000000"/>
          <w:sz w:val="28"/>
          <w:szCs w:val="28"/>
        </w:rPr>
      </w:pPr>
      <w:r w:rsidRPr="00512F9A">
        <w:rPr>
          <w:rFonts w:ascii="Calibri" w:hAnsi="Calibri"/>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8.85pt;margin-top:6.9pt;width:453.05pt;height:157.2pt;z-index:251658240">
            <v:textbox style="mso-next-textbox:#_x0000_s1026;mso-fit-shape-to-text:t">
              <w:txbxContent>
                <w:p w:rsidR="00F725FB" w:rsidRPr="00F94486" w:rsidRDefault="00F725FB" w:rsidP="00F725FB">
                  <w:pPr>
                    <w:ind w:right="232"/>
                    <w:jc w:val="both"/>
                    <w:rPr>
                      <w:color w:val="000000"/>
                      <w:sz w:val="28"/>
                      <w:szCs w:val="28"/>
                    </w:rPr>
                  </w:pPr>
                  <w:r>
                    <w:rPr>
                      <w:noProof/>
                      <w:color w:val="000000"/>
                      <w:sz w:val="28"/>
                      <w:szCs w:val="28"/>
                    </w:rPr>
                    <w:drawing>
                      <wp:inline distT="0" distB="0" distL="0" distR="0">
                        <wp:extent cx="3505200" cy="1895475"/>
                        <wp:effectExtent l="19050" t="0" r="0" b="0"/>
                        <wp:docPr id="4" name="Рисунок 3" descr="Па трав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 травы 3"/>
                                <pic:cNvPicPr>
                                  <a:picLocks noChangeAspect="1" noChangeArrowheads="1"/>
                                </pic:cNvPicPr>
                              </pic:nvPicPr>
                              <pic:blipFill>
                                <a:blip r:embed="rId5"/>
                                <a:srcRect/>
                                <a:stretch>
                                  <a:fillRect/>
                                </a:stretch>
                              </pic:blipFill>
                              <pic:spPr bwMode="auto">
                                <a:xfrm>
                                  <a:off x="0" y="0"/>
                                  <a:ext cx="3505200" cy="1895475"/>
                                </a:xfrm>
                                <a:prstGeom prst="rect">
                                  <a:avLst/>
                                </a:prstGeom>
                                <a:noFill/>
                                <a:ln w="9525">
                                  <a:noFill/>
                                  <a:miter lim="800000"/>
                                  <a:headEnd/>
                                  <a:tailEnd/>
                                </a:ln>
                              </pic:spPr>
                            </pic:pic>
                          </a:graphicData>
                        </a:graphic>
                      </wp:inline>
                    </w:drawing>
                  </w:r>
                </w:p>
              </w:txbxContent>
            </v:textbox>
            <w10:wrap type="square"/>
          </v:shape>
        </w:pict>
      </w:r>
    </w:p>
    <w:p w:rsidR="00F725FB" w:rsidRDefault="00F725FB" w:rsidP="00F725FB">
      <w:pPr>
        <w:ind w:firstLine="249"/>
        <w:jc w:val="both"/>
        <w:rPr>
          <w:b/>
          <w:color w:val="000000"/>
          <w:sz w:val="28"/>
          <w:szCs w:val="28"/>
        </w:rPr>
      </w:pPr>
    </w:p>
    <w:p w:rsidR="00F725FB" w:rsidRDefault="00F725FB" w:rsidP="00F725FB">
      <w:pPr>
        <w:ind w:firstLine="249"/>
        <w:jc w:val="both"/>
        <w:rPr>
          <w:b/>
          <w:color w:val="000000"/>
          <w:sz w:val="28"/>
          <w:szCs w:val="28"/>
        </w:rPr>
      </w:pPr>
    </w:p>
    <w:p w:rsidR="00F725FB" w:rsidRDefault="00F725FB" w:rsidP="00F725FB">
      <w:pPr>
        <w:jc w:val="center"/>
        <w:rPr>
          <w:b/>
          <w:color w:val="000000"/>
          <w:sz w:val="28"/>
          <w:szCs w:val="28"/>
        </w:rPr>
      </w:pPr>
    </w:p>
    <w:p w:rsidR="00F725FB" w:rsidRDefault="00F725FB" w:rsidP="00F725FB">
      <w:pPr>
        <w:jc w:val="center"/>
        <w:rPr>
          <w:b/>
          <w:color w:val="000000"/>
          <w:sz w:val="28"/>
          <w:szCs w:val="28"/>
        </w:rPr>
      </w:pPr>
      <w:r>
        <w:rPr>
          <w:b/>
          <w:color w:val="000000"/>
          <w:sz w:val="28"/>
          <w:szCs w:val="28"/>
        </w:rPr>
        <w:t xml:space="preserve">                                                            </w:t>
      </w:r>
    </w:p>
    <w:p w:rsidR="00F725FB" w:rsidRDefault="00F725FB" w:rsidP="00F725FB">
      <w:pPr>
        <w:jc w:val="center"/>
        <w:rPr>
          <w:b/>
          <w:color w:val="000000"/>
          <w:sz w:val="28"/>
          <w:szCs w:val="28"/>
        </w:rPr>
      </w:pPr>
    </w:p>
    <w:p w:rsidR="00F725FB" w:rsidRDefault="00F725FB" w:rsidP="00F725FB">
      <w:pPr>
        <w:jc w:val="center"/>
        <w:rPr>
          <w:b/>
          <w:color w:val="000000"/>
          <w:sz w:val="28"/>
          <w:szCs w:val="28"/>
        </w:rPr>
      </w:pPr>
      <w:r w:rsidRPr="00674B45">
        <w:rPr>
          <w:b/>
          <w:color w:val="000000"/>
          <w:sz w:val="28"/>
          <w:szCs w:val="28"/>
        </w:rPr>
        <w:lastRenderedPageBreak/>
        <w:t xml:space="preserve">Чтобы отдых на природе  не был омрачен трагедией, </w:t>
      </w:r>
      <w:proofErr w:type="spellStart"/>
      <w:r>
        <w:rPr>
          <w:b/>
          <w:color w:val="000000"/>
          <w:sz w:val="28"/>
          <w:szCs w:val="28"/>
        </w:rPr>
        <w:t>ОНДиПР</w:t>
      </w:r>
      <w:proofErr w:type="spellEnd"/>
      <w:r>
        <w:rPr>
          <w:b/>
          <w:color w:val="000000"/>
          <w:sz w:val="28"/>
          <w:szCs w:val="28"/>
        </w:rPr>
        <w:t xml:space="preserve"> </w:t>
      </w:r>
    </w:p>
    <w:p w:rsidR="00F725FB" w:rsidRDefault="00F725FB" w:rsidP="00F725FB">
      <w:pPr>
        <w:jc w:val="center"/>
        <w:rPr>
          <w:b/>
          <w:color w:val="000000"/>
          <w:sz w:val="28"/>
          <w:szCs w:val="28"/>
        </w:rPr>
      </w:pPr>
      <w:r>
        <w:rPr>
          <w:b/>
          <w:color w:val="000000"/>
          <w:sz w:val="28"/>
          <w:szCs w:val="28"/>
        </w:rPr>
        <w:t>Всеволожского района</w:t>
      </w:r>
      <w:r w:rsidRPr="00674B45">
        <w:rPr>
          <w:b/>
          <w:color w:val="000000"/>
          <w:sz w:val="28"/>
          <w:szCs w:val="28"/>
        </w:rPr>
        <w:t xml:space="preserve"> рекомендует:</w:t>
      </w:r>
    </w:p>
    <w:p w:rsidR="00F725FB" w:rsidRDefault="00F725FB" w:rsidP="00F725FB">
      <w:pPr>
        <w:jc w:val="center"/>
        <w:rPr>
          <w:b/>
          <w:color w:val="000000"/>
          <w:sz w:val="28"/>
          <w:szCs w:val="28"/>
        </w:rPr>
      </w:pPr>
    </w:p>
    <w:p w:rsidR="00F725FB" w:rsidRDefault="00F725FB" w:rsidP="00F725FB">
      <w:pPr>
        <w:jc w:val="center"/>
        <w:rPr>
          <w:b/>
          <w:color w:val="000000"/>
          <w:sz w:val="28"/>
          <w:szCs w:val="28"/>
        </w:rPr>
      </w:pPr>
    </w:p>
    <w:p w:rsidR="00F725FB" w:rsidRPr="00EA3317" w:rsidRDefault="00F725FB" w:rsidP="00F725FB">
      <w:pPr>
        <w:ind w:firstLine="249"/>
        <w:jc w:val="both"/>
        <w:rPr>
          <w:color w:val="000000"/>
          <w:sz w:val="28"/>
          <w:szCs w:val="28"/>
        </w:rPr>
      </w:pPr>
      <w:r w:rsidRPr="00EA3317">
        <w:rPr>
          <w:color w:val="000000"/>
          <w:sz w:val="28"/>
          <w:szCs w:val="28"/>
        </w:rPr>
        <w:t>-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F725FB" w:rsidRPr="00EA3317" w:rsidRDefault="00F725FB" w:rsidP="00F725FB">
      <w:pPr>
        <w:ind w:firstLine="249"/>
        <w:jc w:val="both"/>
        <w:rPr>
          <w:color w:val="000000"/>
          <w:sz w:val="28"/>
          <w:szCs w:val="28"/>
        </w:rPr>
      </w:pPr>
      <w:r w:rsidRPr="00EA3317">
        <w:rPr>
          <w:color w:val="000000"/>
          <w:sz w:val="28"/>
          <w:szCs w:val="28"/>
        </w:rPr>
        <w:t>-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F725FB" w:rsidRPr="00EA3317" w:rsidRDefault="00F725FB" w:rsidP="00F725FB">
      <w:pPr>
        <w:ind w:firstLine="249"/>
        <w:jc w:val="both"/>
        <w:rPr>
          <w:color w:val="000000"/>
          <w:sz w:val="28"/>
          <w:szCs w:val="28"/>
        </w:rPr>
      </w:pPr>
      <w:r w:rsidRPr="00EA3317">
        <w:rPr>
          <w:color w:val="000000"/>
          <w:sz w:val="28"/>
          <w:szCs w:val="28"/>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F725FB" w:rsidRPr="00EA3317" w:rsidRDefault="00F725FB" w:rsidP="00F725FB">
      <w:pPr>
        <w:ind w:firstLine="249"/>
        <w:jc w:val="both"/>
        <w:rPr>
          <w:color w:val="000000"/>
          <w:sz w:val="28"/>
          <w:szCs w:val="28"/>
        </w:rPr>
      </w:pPr>
      <w:r w:rsidRPr="00EA3317">
        <w:rPr>
          <w:color w:val="000000"/>
          <w:sz w:val="28"/>
          <w:szCs w:val="28"/>
        </w:rPr>
        <w:t>- не жгите  траву, не оставляйте горящий огонь без присмотра;</w:t>
      </w:r>
    </w:p>
    <w:p w:rsidR="00F725FB" w:rsidRPr="00EA3317" w:rsidRDefault="00F725FB" w:rsidP="00F725FB">
      <w:pPr>
        <w:ind w:firstLine="249"/>
        <w:jc w:val="both"/>
        <w:rPr>
          <w:color w:val="000000"/>
          <w:sz w:val="28"/>
          <w:szCs w:val="28"/>
        </w:rPr>
      </w:pPr>
      <w:r w:rsidRPr="00EA3317">
        <w:rPr>
          <w:color w:val="000000"/>
          <w:sz w:val="28"/>
          <w:szCs w:val="28"/>
        </w:rPr>
        <w:t>- тщательно тушите окурки и горящие спички перед тем, как выбросить их;</w:t>
      </w:r>
    </w:p>
    <w:p w:rsidR="00F725FB" w:rsidRPr="00EA3317" w:rsidRDefault="00F725FB" w:rsidP="00F725FB">
      <w:pPr>
        <w:ind w:firstLine="249"/>
        <w:jc w:val="both"/>
        <w:rPr>
          <w:color w:val="000000"/>
          <w:sz w:val="28"/>
          <w:szCs w:val="28"/>
        </w:rPr>
      </w:pPr>
      <w:r w:rsidRPr="00EA3317">
        <w:rPr>
          <w:color w:val="000000"/>
          <w:sz w:val="28"/>
          <w:szCs w:val="28"/>
        </w:rPr>
        <w:t>не проходите мимо горящей  травы, при невозможности потушить пожар своими силами, сообщайте о возгораниях в пожарную</w:t>
      </w:r>
      <w:r>
        <w:rPr>
          <w:color w:val="000000"/>
          <w:sz w:val="28"/>
          <w:szCs w:val="28"/>
        </w:rPr>
        <w:t xml:space="preserve"> охрану по телефону 01 (</w:t>
      </w:r>
      <w:proofErr w:type="spellStart"/>
      <w:r>
        <w:rPr>
          <w:color w:val="000000"/>
          <w:sz w:val="28"/>
          <w:szCs w:val="28"/>
        </w:rPr>
        <w:t>моб</w:t>
      </w:r>
      <w:proofErr w:type="spellEnd"/>
      <w:r>
        <w:rPr>
          <w:color w:val="000000"/>
          <w:sz w:val="28"/>
          <w:szCs w:val="28"/>
        </w:rPr>
        <w:t>. 101</w:t>
      </w:r>
      <w:r w:rsidRPr="00EA3317">
        <w:rPr>
          <w:color w:val="000000"/>
          <w:sz w:val="28"/>
          <w:szCs w:val="28"/>
        </w:rPr>
        <w:t>)</w:t>
      </w:r>
    </w:p>
    <w:p w:rsidR="00F725FB" w:rsidRPr="00EA3317" w:rsidRDefault="00F725FB" w:rsidP="00F725FB">
      <w:pPr>
        <w:spacing w:after="62"/>
        <w:jc w:val="center"/>
        <w:rPr>
          <w:color w:val="000000"/>
          <w:sz w:val="28"/>
          <w:szCs w:val="28"/>
        </w:rPr>
      </w:pPr>
      <w:r w:rsidRPr="00EA3317">
        <w:rPr>
          <w:b/>
          <w:bCs/>
          <w:color w:val="000000"/>
          <w:sz w:val="28"/>
          <w:szCs w:val="28"/>
        </w:rPr>
        <w:t>Общая информация о палах</w:t>
      </w:r>
    </w:p>
    <w:p w:rsidR="00F725FB" w:rsidRPr="00EA3317" w:rsidRDefault="00F725FB" w:rsidP="00F725FB">
      <w:pPr>
        <w:ind w:firstLine="709"/>
        <w:jc w:val="both"/>
        <w:rPr>
          <w:color w:val="000000"/>
          <w:sz w:val="28"/>
          <w:szCs w:val="28"/>
        </w:rPr>
      </w:pPr>
      <w:r w:rsidRPr="00EA3317">
        <w:rPr>
          <w:color w:val="000000"/>
          <w:sz w:val="28"/>
          <w:szCs w:val="28"/>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F725FB" w:rsidRPr="00EA3317" w:rsidRDefault="00F725FB" w:rsidP="00F725FB">
      <w:pPr>
        <w:spacing w:after="62"/>
        <w:jc w:val="center"/>
        <w:rPr>
          <w:color w:val="000000"/>
          <w:sz w:val="28"/>
          <w:szCs w:val="28"/>
        </w:rPr>
      </w:pPr>
      <w:r w:rsidRPr="00EA3317">
        <w:rPr>
          <w:b/>
          <w:bCs/>
          <w:color w:val="000000"/>
          <w:sz w:val="28"/>
          <w:szCs w:val="28"/>
        </w:rPr>
        <w:t>Травяные палы</w:t>
      </w:r>
    </w:p>
    <w:p w:rsidR="00F725FB" w:rsidRPr="00EA3317" w:rsidRDefault="00F725FB" w:rsidP="00F725FB">
      <w:pPr>
        <w:ind w:firstLine="709"/>
        <w:jc w:val="both"/>
        <w:rPr>
          <w:color w:val="000000"/>
          <w:sz w:val="28"/>
          <w:szCs w:val="28"/>
        </w:rPr>
      </w:pPr>
      <w:r w:rsidRPr="00EA3317">
        <w:rPr>
          <w:color w:val="000000"/>
          <w:sz w:val="28"/>
          <w:szCs w:val="28"/>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F725FB" w:rsidRPr="00EA3317" w:rsidRDefault="00F725FB" w:rsidP="00F725FB">
      <w:pPr>
        <w:ind w:firstLine="709"/>
        <w:jc w:val="both"/>
        <w:rPr>
          <w:color w:val="000000"/>
          <w:sz w:val="28"/>
          <w:szCs w:val="28"/>
        </w:rPr>
      </w:pPr>
      <w:r w:rsidRPr="00EA3317">
        <w:rPr>
          <w:color w:val="000000"/>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F725FB" w:rsidRPr="00EA3317" w:rsidRDefault="00F725FB" w:rsidP="00F725FB">
      <w:pPr>
        <w:ind w:firstLine="709"/>
        <w:jc w:val="both"/>
        <w:rPr>
          <w:color w:val="000000"/>
          <w:sz w:val="28"/>
          <w:szCs w:val="28"/>
        </w:rPr>
      </w:pPr>
    </w:p>
    <w:p w:rsidR="00F725FB" w:rsidRDefault="00F725FB" w:rsidP="00F725FB">
      <w:pPr>
        <w:spacing w:after="62"/>
        <w:ind w:firstLine="708"/>
        <w:jc w:val="both"/>
        <w:rPr>
          <w:b/>
          <w:bCs/>
          <w:color w:val="000080"/>
          <w:sz w:val="28"/>
          <w:szCs w:val="28"/>
        </w:rPr>
      </w:pPr>
      <w:r w:rsidRPr="00EA3317">
        <w:rPr>
          <w:b/>
          <w:bCs/>
          <w:color w:val="000080"/>
          <w:sz w:val="28"/>
          <w:szCs w:val="28"/>
        </w:rPr>
        <w:t>Травяной пал — это такой же пожар, как и любой другой. А пожар проще предотвратить, чем потушить.</w:t>
      </w:r>
    </w:p>
    <w:p w:rsidR="00F725FB" w:rsidRDefault="00F725FB" w:rsidP="00F725FB">
      <w:pPr>
        <w:spacing w:after="62"/>
        <w:ind w:left="360"/>
        <w:jc w:val="center"/>
        <w:rPr>
          <w:b/>
          <w:bCs/>
          <w:color w:val="CC0000"/>
          <w:sz w:val="28"/>
          <w:szCs w:val="28"/>
        </w:rPr>
      </w:pPr>
      <w:r>
        <w:rPr>
          <w:b/>
          <w:bCs/>
          <w:noProof/>
          <w:color w:val="CC0000"/>
          <w:sz w:val="28"/>
          <w:szCs w:val="28"/>
        </w:rPr>
        <w:lastRenderedPageBreak/>
        <w:drawing>
          <wp:inline distT="0" distB="0" distL="0" distR="0">
            <wp:extent cx="5019675" cy="2295525"/>
            <wp:effectExtent l="19050" t="0" r="9525" b="0"/>
            <wp:docPr id="6" name="Рисунок 2" descr="Пал трав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л травы 2"/>
                    <pic:cNvPicPr>
                      <a:picLocks noChangeAspect="1" noChangeArrowheads="1"/>
                    </pic:cNvPicPr>
                  </pic:nvPicPr>
                  <pic:blipFill>
                    <a:blip r:embed="rId6" cstate="print"/>
                    <a:srcRect/>
                    <a:stretch>
                      <a:fillRect/>
                    </a:stretch>
                  </pic:blipFill>
                  <pic:spPr bwMode="auto">
                    <a:xfrm>
                      <a:off x="0" y="0"/>
                      <a:ext cx="5019675" cy="2295525"/>
                    </a:xfrm>
                    <a:prstGeom prst="rect">
                      <a:avLst/>
                    </a:prstGeom>
                    <a:noFill/>
                    <a:ln w="9525">
                      <a:noFill/>
                      <a:miter lim="800000"/>
                      <a:headEnd/>
                      <a:tailEnd/>
                    </a:ln>
                  </pic:spPr>
                </pic:pic>
              </a:graphicData>
            </a:graphic>
          </wp:inline>
        </w:drawing>
      </w:r>
    </w:p>
    <w:p w:rsidR="00F725FB" w:rsidRDefault="00F725FB" w:rsidP="00F725FB">
      <w:pPr>
        <w:spacing w:after="62"/>
        <w:jc w:val="center"/>
        <w:rPr>
          <w:b/>
          <w:bCs/>
          <w:color w:val="CC0000"/>
          <w:sz w:val="28"/>
          <w:szCs w:val="28"/>
        </w:rPr>
      </w:pPr>
    </w:p>
    <w:p w:rsidR="00F725FB" w:rsidRDefault="00F725FB" w:rsidP="00F725FB">
      <w:pPr>
        <w:spacing w:after="62"/>
        <w:jc w:val="center"/>
        <w:rPr>
          <w:b/>
          <w:bCs/>
          <w:color w:val="CC0000"/>
          <w:sz w:val="28"/>
          <w:szCs w:val="28"/>
        </w:rPr>
      </w:pPr>
      <w:r w:rsidRPr="00EA3317">
        <w:rPr>
          <w:b/>
          <w:bCs/>
          <w:color w:val="CC0000"/>
          <w:sz w:val="28"/>
          <w:szCs w:val="28"/>
        </w:rPr>
        <w:t xml:space="preserve">БУДЬТЕ ОСТОРОЖНЫ С ОГНЕМ! </w:t>
      </w:r>
    </w:p>
    <w:p w:rsidR="00F725FB" w:rsidRDefault="00F725FB" w:rsidP="00F725FB">
      <w:pPr>
        <w:spacing w:after="62"/>
        <w:jc w:val="center"/>
        <w:rPr>
          <w:b/>
          <w:bCs/>
          <w:color w:val="CC0000"/>
          <w:sz w:val="28"/>
          <w:szCs w:val="28"/>
        </w:rPr>
      </w:pPr>
      <w:r w:rsidRPr="00EA3317">
        <w:rPr>
          <w:b/>
          <w:bCs/>
          <w:color w:val="CC0000"/>
          <w:sz w:val="28"/>
          <w:szCs w:val="28"/>
        </w:rPr>
        <w:t>ВАША БЕЗОПАСНОСТЬ ЗАВИСИТ ОТ ВАС.</w:t>
      </w: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rStyle w:val="bold"/>
          <w:b/>
          <w:bCs/>
          <w:color w:val="000000"/>
          <w:sz w:val="28"/>
          <w:szCs w:val="28"/>
        </w:rPr>
      </w:pPr>
    </w:p>
    <w:p w:rsidR="00F725FB" w:rsidRDefault="00F725FB" w:rsidP="00F725FB">
      <w:pPr>
        <w:pStyle w:val="a3"/>
        <w:spacing w:before="0" w:beforeAutospacing="0" w:after="0" w:afterAutospacing="0" w:line="250" w:lineRule="atLeast"/>
        <w:jc w:val="right"/>
        <w:rPr>
          <w:b/>
          <w:color w:val="000000"/>
          <w:sz w:val="28"/>
          <w:szCs w:val="28"/>
          <w:u w:val="single"/>
        </w:rPr>
      </w:pPr>
      <w:r>
        <w:rPr>
          <w:rStyle w:val="bold"/>
          <w:b/>
          <w:bCs/>
          <w:color w:val="000000"/>
          <w:sz w:val="28"/>
          <w:szCs w:val="28"/>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F725FB" w:rsidRDefault="00F725FB" w:rsidP="00F725FB">
      <w:pPr>
        <w:jc w:val="right"/>
        <w:rPr>
          <w:rStyle w:val="bold"/>
          <w:bCs/>
        </w:rPr>
      </w:pPr>
      <w:r>
        <w:rPr>
          <w:rStyle w:val="bold"/>
          <w:bCs/>
          <w:color w:val="000000"/>
          <w:sz w:val="28"/>
          <w:szCs w:val="28"/>
        </w:rPr>
        <w:t>В случае</w:t>
      </w:r>
      <w:r>
        <w:rPr>
          <w:rStyle w:val="apple-converted-space"/>
          <w:bCs/>
          <w:sz w:val="28"/>
          <w:szCs w:val="28"/>
        </w:rPr>
        <w:t> </w:t>
      </w:r>
      <w:r>
        <w:rPr>
          <w:rStyle w:val="bold"/>
          <w:bCs/>
          <w:iCs/>
          <w:color w:val="000000"/>
          <w:sz w:val="28"/>
          <w:szCs w:val="28"/>
        </w:rPr>
        <w:t>пожара</w:t>
      </w:r>
      <w:r>
        <w:rPr>
          <w:rStyle w:val="apple-converted-space"/>
          <w:bCs/>
          <w:sz w:val="28"/>
          <w:szCs w:val="28"/>
        </w:rPr>
        <w:t> </w:t>
      </w:r>
      <w:r>
        <w:rPr>
          <w:rStyle w:val="bold"/>
          <w:bCs/>
          <w:color w:val="000000"/>
          <w:sz w:val="28"/>
          <w:szCs w:val="28"/>
        </w:rPr>
        <w:t>или появления дыма, немедленно позвоните по телефону</w:t>
      </w:r>
      <w:r>
        <w:rPr>
          <w:rStyle w:val="bold"/>
          <w:b/>
          <w:bCs/>
          <w:color w:val="000000"/>
          <w:sz w:val="28"/>
          <w:szCs w:val="28"/>
        </w:rPr>
        <w:t xml:space="preserve"> </w:t>
      </w:r>
    </w:p>
    <w:p w:rsidR="00F725FB" w:rsidRDefault="00F725FB" w:rsidP="00F725FB">
      <w:pPr>
        <w:jc w:val="right"/>
      </w:pPr>
      <w:r>
        <w:rPr>
          <w:b/>
          <w:sz w:val="28"/>
          <w:szCs w:val="28"/>
          <w:u w:val="single"/>
        </w:rPr>
        <w:t>01 (</w:t>
      </w:r>
      <w:proofErr w:type="spellStart"/>
      <w:r>
        <w:rPr>
          <w:b/>
          <w:sz w:val="28"/>
          <w:szCs w:val="28"/>
          <w:u w:val="single"/>
        </w:rPr>
        <w:t>моб</w:t>
      </w:r>
      <w:proofErr w:type="spellEnd"/>
      <w:r>
        <w:rPr>
          <w:b/>
          <w:sz w:val="28"/>
          <w:szCs w:val="28"/>
          <w:u w:val="single"/>
        </w:rPr>
        <w:t>. 101), 8 (813-70) 40-829</w:t>
      </w:r>
    </w:p>
    <w:p w:rsidR="00474E74" w:rsidRDefault="00474E74"/>
    <w:sectPr w:rsidR="00474E74" w:rsidSect="00955A5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725FB"/>
    <w:rsid w:val="00390ED6"/>
    <w:rsid w:val="00474E74"/>
    <w:rsid w:val="00D512E1"/>
    <w:rsid w:val="00F7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25FB"/>
    <w:pPr>
      <w:spacing w:before="100" w:beforeAutospacing="1" w:after="100" w:afterAutospacing="1"/>
    </w:pPr>
  </w:style>
  <w:style w:type="character" w:customStyle="1" w:styleId="apple-converted-space">
    <w:name w:val="apple-converted-space"/>
    <w:basedOn w:val="a0"/>
    <w:rsid w:val="00F725FB"/>
  </w:style>
  <w:style w:type="character" w:customStyle="1" w:styleId="bold">
    <w:name w:val="bold"/>
    <w:basedOn w:val="a0"/>
    <w:rsid w:val="00F725FB"/>
  </w:style>
  <w:style w:type="paragraph" w:styleId="a4">
    <w:name w:val="Balloon Text"/>
    <w:basedOn w:val="a"/>
    <w:link w:val="a5"/>
    <w:uiPriority w:val="99"/>
    <w:semiHidden/>
    <w:unhideWhenUsed/>
    <w:rsid w:val="00F725FB"/>
    <w:rPr>
      <w:rFonts w:ascii="Tahoma" w:hAnsi="Tahoma" w:cs="Tahoma"/>
      <w:sz w:val="16"/>
      <w:szCs w:val="16"/>
    </w:rPr>
  </w:style>
  <w:style w:type="character" w:customStyle="1" w:styleId="a5">
    <w:name w:val="Текст выноски Знак"/>
    <w:basedOn w:val="a0"/>
    <w:link w:val="a4"/>
    <w:uiPriority w:val="99"/>
    <w:semiHidden/>
    <w:rsid w:val="00F725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772</dc:creator>
  <cp:lastModifiedBy>772</cp:lastModifiedBy>
  <cp:revision>1</cp:revision>
  <dcterms:created xsi:type="dcterms:W3CDTF">2017-05-22T11:58:00Z</dcterms:created>
  <dcterms:modified xsi:type="dcterms:W3CDTF">2017-05-22T12:00:00Z</dcterms:modified>
</cp:coreProperties>
</file>