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7D" w:rsidRDefault="00180F7D" w:rsidP="00180F7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80F7D" w:rsidTr="00180F7D">
        <w:tc>
          <w:tcPr>
            <w:tcW w:w="4785" w:type="dxa"/>
          </w:tcPr>
          <w:p w:rsidR="00180F7D" w:rsidRDefault="00A539E2" w:rsidP="00180F7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80F7D">
              <w:rPr>
                <w:sz w:val="28"/>
                <w:szCs w:val="28"/>
              </w:rPr>
              <w:t>28.09.2017 г. № 01</w:t>
            </w:r>
            <w:r w:rsidR="00180F7D" w:rsidRPr="0075019A">
              <w:rPr>
                <w:sz w:val="28"/>
                <w:szCs w:val="28"/>
              </w:rPr>
              <w:t>/</w:t>
            </w:r>
            <w:r w:rsidR="00180F7D">
              <w:rPr>
                <w:sz w:val="28"/>
                <w:szCs w:val="28"/>
              </w:rPr>
              <w:t>13070-17-27</w:t>
            </w:r>
          </w:p>
          <w:p w:rsidR="00180F7D" w:rsidRDefault="00180F7D" w:rsidP="00180F7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80F7D" w:rsidRPr="00180F7D" w:rsidRDefault="00180F7D" w:rsidP="00180F7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80F7D">
              <w:rPr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ситуации и принимаемых </w:t>
            </w:r>
            <w:r w:rsidRPr="00180F7D">
              <w:rPr>
                <w:color w:val="000000"/>
                <w:sz w:val="28"/>
                <w:szCs w:val="28"/>
                <w:shd w:val="clear" w:color="auto" w:fill="FFFFFF"/>
              </w:rPr>
              <w:t>мерах профилактики бешенства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Российской Федерации</w:t>
            </w:r>
          </w:p>
          <w:p w:rsidR="00180F7D" w:rsidRDefault="00180F7D" w:rsidP="00180F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6" w:type="dxa"/>
          </w:tcPr>
          <w:p w:rsidR="00180F7D" w:rsidRDefault="00180F7D" w:rsidP="00180F7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180F7D" w:rsidRDefault="00180F7D" w:rsidP="00180F7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 xml:space="preserve">В Российской Федерации продолжает оставаться напряженной ситуация по бешенству среди животных. В 2016 году  случаи заболеваний бешенством среди животных были зарегистрированы во всех областях Центрального и Приволжского Федеральных округов; в 5 областях  - Южного, в 6 - </w:t>
      </w:r>
      <w:proofErr w:type="spellStart"/>
      <w:r w:rsidRPr="00180F7D">
        <w:rPr>
          <w:color w:val="000000"/>
          <w:sz w:val="28"/>
          <w:szCs w:val="28"/>
        </w:rPr>
        <w:t>Северо-Кавказского</w:t>
      </w:r>
      <w:proofErr w:type="spellEnd"/>
      <w:r w:rsidRPr="00180F7D">
        <w:rPr>
          <w:color w:val="000000"/>
          <w:sz w:val="28"/>
          <w:szCs w:val="28"/>
        </w:rPr>
        <w:t>, в 3 - Уральского, в 7 - Сибирского,  в 4-х - Северо-Западного Федерального округа.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В Северо-Западном Федеральном округе - случаи заболеваний среди животных зарегистрированы в Вологодской, Новгородской, Псковской  областях и Ненецком АО.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Среди людей зарегистрировано 5 случаев заболеваний гидрофобией, в т.ч. 1 у ребенка до 14 лет. Заболевания зарегистрированы в Республике Коми, Тверской и Челябинской областях.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  В Ленинградской области  сохраняется  благополучная эпидемиологическая и эпизоотическая ситуация по бешенству, случаи заболеваний среди людей и животных с 1987 года не регистрируются, однако остается угроза заноса возбудителя с сопредельных территорий (Псковская, Новгородская и Вологодская области) и возникновения эпизоотии бешенства с последующим заражением людей.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В медицинские организации Ленинградской области ежегодно с травмами, нанесёнными животными, обращается около 3-х тысяч человек.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В 2016 году от укусов животных пострадало 2777 человек, в т.ч. 739 детей до 17 лет. Показатель обращаемости пострадавших от укусов  на 100 тыс. населения снизился на 9% и составил 162,6 против 178,7 в 2015 году, что на 10% ниже средних многолетних показателей, на 21,6% - показателей по Северо-Западному Федеральному округу и на 37,6% -  показателей по Российской Федерации. 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Число пострадавших от укусов животных детей до 17 лет снизилось на 6%, дети до 17 лет составили 26,6% от общего числа пострадавших.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От укусов диких животных пострадали 25 человек, в т.ч. 5 детей до 17 лет. Удельный вес пострадавших от укусов диких животных  составил 0,9%. (2015г.-1,18%).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В 2016 году иммунизацию против бешенства получили 76 человек контингентов профессионального риска заражения.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 xml:space="preserve">Выше областных показателей обращаемость лиц, пострадавших от укусов животных, в 7  районах области:  </w:t>
      </w:r>
      <w:proofErr w:type="spellStart"/>
      <w:r w:rsidRPr="00180F7D">
        <w:rPr>
          <w:color w:val="000000"/>
          <w:sz w:val="28"/>
          <w:szCs w:val="28"/>
        </w:rPr>
        <w:t>Сланцевском</w:t>
      </w:r>
      <w:proofErr w:type="spellEnd"/>
      <w:r w:rsidRPr="00180F7D">
        <w:rPr>
          <w:color w:val="000000"/>
          <w:sz w:val="28"/>
          <w:szCs w:val="28"/>
        </w:rPr>
        <w:t>,  Тихвинском,  </w:t>
      </w:r>
      <w:proofErr w:type="spellStart"/>
      <w:r w:rsidRPr="00180F7D">
        <w:rPr>
          <w:color w:val="000000"/>
          <w:sz w:val="28"/>
          <w:szCs w:val="28"/>
        </w:rPr>
        <w:t>Подпорожском</w:t>
      </w:r>
      <w:proofErr w:type="spellEnd"/>
      <w:r w:rsidRPr="00180F7D">
        <w:rPr>
          <w:color w:val="000000"/>
          <w:sz w:val="28"/>
          <w:szCs w:val="28"/>
        </w:rPr>
        <w:t xml:space="preserve">, </w:t>
      </w:r>
      <w:proofErr w:type="spellStart"/>
      <w:r w:rsidRPr="00180F7D">
        <w:rPr>
          <w:color w:val="000000"/>
          <w:sz w:val="28"/>
          <w:szCs w:val="28"/>
        </w:rPr>
        <w:t>Киришском</w:t>
      </w:r>
      <w:proofErr w:type="spellEnd"/>
      <w:r w:rsidRPr="00180F7D">
        <w:rPr>
          <w:color w:val="000000"/>
          <w:sz w:val="28"/>
          <w:szCs w:val="28"/>
        </w:rPr>
        <w:t xml:space="preserve">, </w:t>
      </w:r>
      <w:proofErr w:type="spellStart"/>
      <w:r w:rsidRPr="00180F7D">
        <w:rPr>
          <w:color w:val="000000"/>
          <w:sz w:val="28"/>
          <w:szCs w:val="28"/>
        </w:rPr>
        <w:t>Кингисеппском</w:t>
      </w:r>
      <w:proofErr w:type="spellEnd"/>
      <w:r w:rsidRPr="00180F7D">
        <w:rPr>
          <w:color w:val="000000"/>
          <w:sz w:val="28"/>
          <w:szCs w:val="28"/>
        </w:rPr>
        <w:t xml:space="preserve">, Приозерском и </w:t>
      </w:r>
      <w:proofErr w:type="spellStart"/>
      <w:r w:rsidRPr="00180F7D">
        <w:rPr>
          <w:color w:val="000000"/>
          <w:sz w:val="28"/>
          <w:szCs w:val="28"/>
        </w:rPr>
        <w:t>Волховском</w:t>
      </w:r>
      <w:proofErr w:type="spellEnd"/>
      <w:r w:rsidRPr="00180F7D">
        <w:rPr>
          <w:color w:val="000000"/>
          <w:sz w:val="28"/>
          <w:szCs w:val="28"/>
        </w:rPr>
        <w:t xml:space="preserve"> районах.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lastRenderedPageBreak/>
        <w:t>В 2016 году  за антирабической помощью обратились 96% лиц из числа пострадавших от укусов животных (2015г. - 90%), отказались от вакцинации - 8,6%. Выполнили назначенный курс прививок - 79%, прервали самостоятельно -21,9%.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Укусы в 81% (2015-78%) были нанесены собаками, в т.ч. в 43% (2015 - в 46%) - известными и  в 57%  (2015 -54%) - неизвестными. Кошками - в 17,5% (2015-21%), в т.ч. в 72% (2015-78%) - известными и 28% (2015-22) - неизвестными, сельскохозяйственными животными в 0,1%,  грызунами в 1,4%.</w:t>
      </w:r>
    </w:p>
    <w:p w:rsidR="00180F7D" w:rsidRPr="00180F7D" w:rsidRDefault="00180F7D" w:rsidP="00180F7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0F7D">
        <w:rPr>
          <w:color w:val="000000"/>
          <w:sz w:val="28"/>
          <w:szCs w:val="28"/>
        </w:rPr>
        <w:t>С целью профилактики бешенства среди домашних плотоядных животных на территории Ленинградской области в 2016 году было вакцинировано 34200 голов домашних плотоядных, из них: 30200 собак и 4297 кошек. </w:t>
      </w:r>
    </w:p>
    <w:p w:rsidR="008A0D22" w:rsidRPr="00180F7D" w:rsidRDefault="008A0D22" w:rsidP="00180F7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0D22" w:rsidRPr="00180F7D" w:rsidSect="008A0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0F7D"/>
    <w:rsid w:val="00180F7D"/>
    <w:rsid w:val="007155DC"/>
    <w:rsid w:val="008A0D22"/>
    <w:rsid w:val="00A5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0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772</cp:lastModifiedBy>
  <cp:revision>2</cp:revision>
  <dcterms:created xsi:type="dcterms:W3CDTF">2017-11-16T12:19:00Z</dcterms:created>
  <dcterms:modified xsi:type="dcterms:W3CDTF">2017-11-16T12:19:00Z</dcterms:modified>
</cp:coreProperties>
</file>